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AD" w:rsidRDefault="0086754B">
      <w:pPr>
        <w:jc w:val="right"/>
      </w:pPr>
      <w:r>
        <w:t xml:space="preserve">Утверждаю </w:t>
      </w:r>
    </w:p>
    <w:p w:rsidR="00C91EAD" w:rsidRDefault="0086754B">
      <w:pPr>
        <w:jc w:val="right"/>
      </w:pPr>
      <w:r>
        <w:t>Заведующий МБДОУ детский сад № 28</w:t>
      </w:r>
    </w:p>
    <w:p w:rsidR="00C91EAD" w:rsidRDefault="0086754B">
      <w:pPr>
        <w:jc w:val="right"/>
      </w:pPr>
      <w:proofErr w:type="spellStart"/>
      <w:r>
        <w:t>Бочарова</w:t>
      </w:r>
      <w:proofErr w:type="spellEnd"/>
      <w:r>
        <w:t xml:space="preserve"> Л.Г.</w:t>
      </w:r>
    </w:p>
    <w:p w:rsidR="00C91EAD" w:rsidRDefault="00C91EAD">
      <w:pPr>
        <w:jc w:val="right"/>
      </w:pPr>
    </w:p>
    <w:p w:rsidR="00C91EAD" w:rsidRDefault="00C91EAD"/>
    <w:p w:rsidR="00C91EAD" w:rsidRDefault="00C91EAD"/>
    <w:p w:rsidR="00C91EAD" w:rsidRDefault="00C91EAD">
      <w:pPr>
        <w:jc w:val="center"/>
        <w:rPr>
          <w:rFonts w:ascii="Nimbus Roman" w:hAnsi="Nimbus Roman"/>
        </w:rPr>
      </w:pPr>
    </w:p>
    <w:p w:rsidR="00C91EAD" w:rsidRDefault="0086754B">
      <w:pPr>
        <w:jc w:val="center"/>
        <w:rPr>
          <w:rFonts w:ascii="Nimbus Roman" w:hAnsi="Nimbus Roman"/>
        </w:rPr>
      </w:pPr>
      <w:r>
        <w:rPr>
          <w:rFonts w:ascii="Nimbus Roman" w:hAnsi="Nimbus Roman"/>
        </w:rPr>
        <w:t xml:space="preserve">КАЛЕНДАРНЫЙ УЧЕБНЫЙ ГРАФИК </w:t>
      </w:r>
    </w:p>
    <w:p w:rsidR="00C91EAD" w:rsidRDefault="0086754B">
      <w:pPr>
        <w:jc w:val="center"/>
      </w:pPr>
      <w:r>
        <w:rPr>
          <w:rFonts w:ascii="Nimbus Roman" w:hAnsi="Nimbus Roman"/>
        </w:rPr>
        <w:t>муниципального бюджетного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направлению развития детей</w:t>
      </w:r>
      <w:r>
        <w:rPr>
          <w:rFonts w:ascii="Nimbus Roman" w:hAnsi="Nimbus Roman"/>
        </w:rPr>
        <w:t xml:space="preserve"> №28</w:t>
      </w:r>
      <w:r>
        <w:rPr>
          <w:rFonts w:ascii="Nimbus Roman" w:hAnsi="Nimbus Roman"/>
        </w:rPr>
        <w:t xml:space="preserve"> г. </w:t>
      </w:r>
      <w:proofErr w:type="spellStart"/>
      <w:r>
        <w:rPr>
          <w:rFonts w:ascii="Nimbus Roman" w:hAnsi="Nimbus Roman"/>
        </w:rPr>
        <w:t>КаменскШахтинский</w:t>
      </w:r>
      <w:proofErr w:type="spellEnd"/>
      <w:r>
        <w:rPr>
          <w:rFonts w:ascii="Nimbus Roman" w:hAnsi="Nimbus Roman"/>
        </w:rPr>
        <w:t xml:space="preserve"> </w:t>
      </w:r>
    </w:p>
    <w:p w:rsidR="00C91EAD" w:rsidRDefault="0086754B">
      <w:pPr>
        <w:jc w:val="center"/>
      </w:pPr>
      <w:r>
        <w:rPr>
          <w:rFonts w:ascii="Nimbus Roman" w:hAnsi="Nimbus Roman"/>
        </w:rPr>
        <w:t>на 2025–2026 учебный го</w:t>
      </w:r>
      <w:r>
        <w:t xml:space="preserve">д </w:t>
      </w:r>
    </w:p>
    <w:p w:rsidR="00C91EAD" w:rsidRDefault="00C91EAD"/>
    <w:p w:rsidR="00C91EAD" w:rsidRDefault="00C91EAD"/>
    <w:p w:rsidR="00C91EAD" w:rsidRDefault="00C91EAD"/>
    <w:p w:rsidR="00C91EAD" w:rsidRDefault="00C91EAD"/>
    <w:p w:rsidR="00C91EAD" w:rsidRDefault="0086754B">
      <w:r>
        <w:t xml:space="preserve">Данный документ разработан в соответствии со следующими документами: </w:t>
      </w:r>
    </w:p>
    <w:p w:rsidR="00C91EAD" w:rsidRDefault="0086754B">
      <w:r>
        <w:t>-Федеральный закон Российской Федерации от 29 декабря 2012 г. N 273-ФЗ «Об образовании в Российской Федерации»</w:t>
      </w:r>
    </w:p>
    <w:p w:rsidR="00C91EAD" w:rsidRDefault="0086754B">
      <w:r>
        <w:t>- «Санитарно-эпидемиологические требования к организациям воспитания и обуч</w:t>
      </w:r>
      <w:r>
        <w:t>ения, отдыха и оздоровления детей и молодежи» СП2.4.3648-20(утв. постановлением Главного государственного санитарного врача РФ от 28 сентября 2020 г. № 28)</w:t>
      </w:r>
    </w:p>
    <w:p w:rsidR="00C91EAD" w:rsidRDefault="0086754B">
      <w:r>
        <w:t>- Постановление Главного государственного санитарного врача РФ от 28.01.2021№ 2 «Об утверждении сани</w:t>
      </w:r>
      <w:r>
        <w:t xml:space="preserve">тарных правил и норм СанПиН 1.2.3685-21 «Гигиенические нормативы и требования к обеспечению </w:t>
      </w:r>
      <w:proofErr w:type="spellStart"/>
      <w:r>
        <w:t>безопасностии</w:t>
      </w:r>
      <w:proofErr w:type="spellEnd"/>
      <w:r>
        <w:t xml:space="preserve"> (или) безвредности для человека факторов среды обитания».</w:t>
      </w:r>
    </w:p>
    <w:p w:rsidR="00C91EAD" w:rsidRDefault="0086754B">
      <w:r>
        <w:t xml:space="preserve">- Приказ </w:t>
      </w:r>
      <w:proofErr w:type="spellStart"/>
      <w:r>
        <w:t>Минобрнауки</w:t>
      </w:r>
      <w:proofErr w:type="spellEnd"/>
      <w:r>
        <w:t xml:space="preserve"> России от 11.07.2020 № 373 «Об утверждении Порядка организации и осущес</w:t>
      </w:r>
      <w:r>
        <w:t>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C91EAD" w:rsidRDefault="0086754B">
      <w:r>
        <w:t>- Письмо Министерства образования и науки Российской Федерации от 31.05.2007 № 03-1213 «О методических рекомендациях по о</w:t>
      </w:r>
      <w:r>
        <w:t>тнесению дошкольных образовательных учреждений к определённому виду</w:t>
      </w:r>
      <w:proofErr w:type="gramStart"/>
      <w:r>
        <w:t>» ,</w:t>
      </w:r>
      <w:proofErr w:type="gramEnd"/>
    </w:p>
    <w:p w:rsidR="00C91EAD" w:rsidRDefault="0086754B">
      <w:r>
        <w:t xml:space="preserve">Продолжительность учебного года с 01.09.2025г. по 31.05.2026 г. </w:t>
      </w:r>
    </w:p>
    <w:p w:rsidR="00C91EAD" w:rsidRDefault="0086754B">
      <w:r>
        <w:t xml:space="preserve">Продолжительность образовательного процесса 36 недель </w:t>
      </w:r>
    </w:p>
    <w:p w:rsidR="00C91EAD" w:rsidRDefault="0086754B">
      <w:r>
        <w:t>Режим работы 5 дней в неделю: понедельник–пятница 3</w:t>
      </w:r>
      <w:r>
        <w:t xml:space="preserve"> группы</w:t>
      </w:r>
      <w:r>
        <w:t>-12часов</w:t>
      </w:r>
      <w:r>
        <w:t xml:space="preserve"> (с07.00–19.00) Выходные Суббота, воскресенье, праздничные дни, Установленные законодательством РФ.</w:t>
      </w:r>
    </w:p>
    <w:p w:rsidR="00C91EAD" w:rsidRDefault="0086754B">
      <w:r>
        <w:t>Мониторинг качества освоения Основной общеобразовательной программы МБДОУ детский сад № 28</w:t>
      </w:r>
      <w:r>
        <w:t xml:space="preserve"> воспитанниками с 01.09.2025г.–15.09.2025г</w:t>
      </w:r>
    </w:p>
    <w:p w:rsidR="00C91EAD" w:rsidRDefault="0086754B">
      <w:r>
        <w:t>Итоговый мониторинг кач</w:t>
      </w:r>
      <w:r>
        <w:t>ества освоения общеобразовательной программы МБДОУ детский сад № 28</w:t>
      </w:r>
      <w:bookmarkStart w:id="0" w:name="_GoBack"/>
      <w:bookmarkEnd w:id="0"/>
      <w:r>
        <w:t xml:space="preserve"> воспитанниками с 20.05.2026г.–31.05.2026 г.</w:t>
      </w:r>
    </w:p>
    <w:p w:rsidR="00C91EAD" w:rsidRDefault="0086754B">
      <w:r>
        <w:t xml:space="preserve">Летний оздоровительный </w:t>
      </w:r>
      <w:proofErr w:type="gramStart"/>
      <w:r>
        <w:t>период  с</w:t>
      </w:r>
      <w:proofErr w:type="gramEnd"/>
      <w:r>
        <w:t xml:space="preserve"> 01.06.2026г.–31.08.2026г.</w:t>
      </w:r>
    </w:p>
    <w:sectPr w:rsidR="00C91EA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empora LGC Uni">
    <w:altName w:val="Times New Roman"/>
    <w:charset w:val="01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Nimbus Roman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91EAD"/>
    <w:rsid w:val="0086754B"/>
    <w:rsid w:val="00C9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622B"/>
  <w15:docId w15:val="{48CC3569-A9E6-448E-A303-EDC6FA3F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mpora LGC Uni" w:eastAsia="DejaVu Sans" w:hAnsi="Tempora LGC Uni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</cp:lastModifiedBy>
  <cp:revision>2</cp:revision>
  <dcterms:created xsi:type="dcterms:W3CDTF">2025-09-03T09:47:00Z</dcterms:created>
  <dcterms:modified xsi:type="dcterms:W3CDTF">2025-10-21T08:28:00Z</dcterms:modified>
  <dc:language>ru-RU</dc:language>
</cp:coreProperties>
</file>